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3D7B" w14:textId="0AFD5F96" w:rsidR="001A0D8E" w:rsidRDefault="001A0D8E" w:rsidP="001A0D8E">
      <w:r w:rsidRPr="001A0D8E">
        <w:t xml:space="preserve">Ethics Committee </w:t>
      </w:r>
      <w:r>
        <w:t xml:space="preserve">Call for Nominations </w:t>
      </w:r>
    </w:p>
    <w:p w14:paraId="1E485B39" w14:textId="46F5DE05" w:rsidR="001A0D8E" w:rsidRPr="001A0D8E" w:rsidRDefault="001A0D8E" w:rsidP="001A0D8E">
      <w:pPr>
        <w:ind w:left="720"/>
      </w:pPr>
      <w:r w:rsidRPr="001A0D8E">
        <w:t xml:space="preserve">• Slate 1: Early Career psychologist in an emerging area (e.g. technology, telepsychology, AI, integrated care, media/social media, open science, military/VA experience, and other emerging areas). </w:t>
      </w:r>
    </w:p>
    <w:p w14:paraId="58E051E7" w14:textId="77777777" w:rsidR="001A0D8E" w:rsidRPr="001A0D8E" w:rsidRDefault="001A0D8E" w:rsidP="001A0D8E">
      <w:pPr>
        <w:ind w:left="720"/>
      </w:pPr>
      <w:r w:rsidRPr="001A0D8E">
        <w:t xml:space="preserve">• Slate 2: Scientist/Researcher with demonstrated experience in areas such as research ethics, publication ethics, institutional review boards (IRBs), and ethical open science practices. </w:t>
      </w:r>
    </w:p>
    <w:p w14:paraId="30B2ED9A" w14:textId="77777777" w:rsidR="001A0D8E" w:rsidRPr="001A0D8E" w:rsidRDefault="001A0D8E" w:rsidP="001A0D8E">
      <w:pPr>
        <w:ind w:left="720"/>
      </w:pPr>
      <w:r w:rsidRPr="001A0D8E">
        <w:t xml:space="preserve">• Slate 3: Organizational consulting psychologist (e.g. expertise in organizational change, systems-level Interventions, and/or industrial–organizational psychology). </w:t>
      </w:r>
    </w:p>
    <w:p w14:paraId="5B51E8E3" w14:textId="77777777" w:rsidR="001A0D8E" w:rsidRPr="001A0D8E" w:rsidRDefault="001A0D8E" w:rsidP="001A0D8E"/>
    <w:p w14:paraId="7060324A" w14:textId="77777777" w:rsidR="001A0D8E" w:rsidRPr="001A0D8E" w:rsidRDefault="001A0D8E" w:rsidP="001A0D8E">
      <w:r w:rsidRPr="001A0D8E">
        <w:rPr>
          <w:b/>
          <w:bCs/>
        </w:rPr>
        <w:t xml:space="preserve">Nomination Statement </w:t>
      </w:r>
    </w:p>
    <w:p w14:paraId="35763B51" w14:textId="77777777" w:rsidR="001A0D8E" w:rsidRPr="001A0D8E" w:rsidRDefault="001A0D8E" w:rsidP="001A0D8E">
      <w:r w:rsidRPr="001A0D8E">
        <w:t xml:space="preserve">The Ethics Committee evaluates candidates based on their ethics-related experience, such as ethics education and scholarship; evaluation of the ethical conduct of psychologists; and service on human </w:t>
      </w:r>
      <w:proofErr w:type="gramStart"/>
      <w:r w:rsidRPr="001A0D8E">
        <w:t>subjects</w:t>
      </w:r>
      <w:proofErr w:type="gramEnd"/>
      <w:r w:rsidRPr="001A0D8E">
        <w:t xml:space="preserve"> institutional review boards, state association ethics committees, state psychology boards, or other relevant ethics activities. </w:t>
      </w:r>
    </w:p>
    <w:p w14:paraId="13CE64C6" w14:textId="77777777" w:rsidR="001A0D8E" w:rsidRPr="001A0D8E" w:rsidRDefault="001A0D8E" w:rsidP="001A0D8E">
      <w:r w:rsidRPr="001A0D8E">
        <w:t xml:space="preserve">The Committee is also responsible for adjudicating possible unethical behavior by members and associates, and it makes recommendations regarding applicants to APA who disclose potential prior unethical conduct. </w:t>
      </w:r>
    </w:p>
    <w:p w14:paraId="6FFCCB4E" w14:textId="77777777" w:rsidR="001A0D8E" w:rsidRPr="001A0D8E" w:rsidRDefault="001A0D8E" w:rsidP="001A0D8E">
      <w:r w:rsidRPr="001A0D8E">
        <w:t xml:space="preserve">In addition, the Ethics Committee continues to expand its mission as a resource for ethics consultation and education—for APA as an organization; for members at all career stages and in all areas of psychology; for the public; and for the discipline at large. It reviews draft guidelines and association policies, partners with governance groups, and develops initiatives that promote ethical practice across the profession. </w:t>
      </w:r>
    </w:p>
    <w:p w14:paraId="50106533" w14:textId="759E177F" w:rsidR="001A0D8E" w:rsidRPr="001A0D8E" w:rsidRDefault="001A0D8E" w:rsidP="001A0D8E">
      <w:pPr>
        <w:rPr>
          <w:color w:val="000000"/>
        </w:rPr>
      </w:pPr>
      <w:r w:rsidRPr="001A0D8E">
        <w:t xml:space="preserve">The Committee encourages nominations—including self-nominations—from members whose expertise </w:t>
      </w:r>
      <w:proofErr w:type="gramStart"/>
      <w:r w:rsidRPr="001A0D8E">
        <w:t>reflect</w:t>
      </w:r>
      <w:proofErr w:type="gramEnd"/>
      <w:r w:rsidRPr="001A0D8E">
        <w:t xml:space="preserve"> the breadth of psychological science and practice, and APA’s membership, including career stage and geographic location, with particular interest in nominations from psychologists in predominantly rural communities. </w:t>
      </w:r>
      <w:r>
        <w:rPr>
          <w:color w:val="000000"/>
        </w:rPr>
        <w:t xml:space="preserve"> Leadership positions are open to all individuals regardless of race, color, religion, sex, national origin, disability, or any other protected category under applicable federal and state law.   </w:t>
      </w:r>
    </w:p>
    <w:p w14:paraId="200724BB" w14:textId="77777777" w:rsidR="001A0D8E" w:rsidRPr="001A0D8E" w:rsidRDefault="001A0D8E" w:rsidP="001A0D8E">
      <w:r w:rsidRPr="001A0D8E">
        <w:t xml:space="preserve">Nominations should include a current CV for the nominee. </w:t>
      </w:r>
    </w:p>
    <w:p w14:paraId="4D18CD2F" w14:textId="77777777" w:rsidR="001A0D8E" w:rsidRPr="001A0D8E" w:rsidRDefault="001A0D8E" w:rsidP="001A0D8E">
      <w:r w:rsidRPr="001A0D8E">
        <w:t xml:space="preserve">The Committee typically holds one in-person, two-day meeting each spring at APA headquarters in Washington, DC. Travel, lodging, and meal expenses for this meeting are covered by the Committee’s budget. Ethics Committee members should be prepared to commit approximately 5–10 hours per month to ongoing Committee work, such as document review and preparation for monthly 90-minute virtual meetings (meeting schedules may vary). The Committee’s workload fluctuates throughout the year, with some months busier than others. Please note that service on the Committee is based on the calendar year. </w:t>
      </w:r>
    </w:p>
    <w:p w14:paraId="2DCA4E71" w14:textId="4B846734" w:rsidR="004E45B3" w:rsidRDefault="001A0D8E" w:rsidP="001A0D8E">
      <w:r w:rsidRPr="001A0D8E">
        <w:t>Committee members also participate in presentations at the APA Convention each year. While attendance at the Convention is not required, active participation is encouraged, and travel is at the member’s own expense.</w:t>
      </w:r>
    </w:p>
    <w:sectPr w:rsidR="004E45B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B473" w14:textId="77777777" w:rsidR="001A0D8E" w:rsidRDefault="001A0D8E" w:rsidP="001A0D8E">
      <w:pPr>
        <w:spacing w:after="0" w:line="240" w:lineRule="auto"/>
      </w:pPr>
      <w:r>
        <w:separator/>
      </w:r>
    </w:p>
  </w:endnote>
  <w:endnote w:type="continuationSeparator" w:id="0">
    <w:p w14:paraId="33005D7A" w14:textId="77777777" w:rsidR="001A0D8E" w:rsidRDefault="001A0D8E" w:rsidP="001A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C557" w14:textId="77777777" w:rsidR="001A0D8E" w:rsidRDefault="001A0D8E" w:rsidP="001A0D8E">
      <w:pPr>
        <w:spacing w:after="0" w:line="240" w:lineRule="auto"/>
      </w:pPr>
      <w:r>
        <w:separator/>
      </w:r>
    </w:p>
  </w:footnote>
  <w:footnote w:type="continuationSeparator" w:id="0">
    <w:p w14:paraId="5A2E7575" w14:textId="77777777" w:rsidR="001A0D8E" w:rsidRDefault="001A0D8E" w:rsidP="001A0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A0D3" w14:textId="3850304A" w:rsidR="001A0D8E" w:rsidRDefault="001A0D8E" w:rsidP="001A0D8E">
    <w:pPr>
      <w:jc w:val="right"/>
    </w:pPr>
    <w:r>
      <w:t>EC Call</w:t>
    </w:r>
    <w:r>
      <w:t xml:space="preserve"> for Nominations</w:t>
    </w:r>
    <w:r>
      <w:t xml:space="preserve"> 2027-2029</w:t>
    </w:r>
    <w:r>
      <w:t xml:space="preserve"> </w:t>
    </w:r>
  </w:p>
  <w:p w14:paraId="20C043D4" w14:textId="77777777" w:rsidR="001A0D8E" w:rsidRDefault="001A0D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8E"/>
    <w:rsid w:val="001A0D8E"/>
    <w:rsid w:val="004E45B3"/>
    <w:rsid w:val="008D4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0F2F"/>
  <w15:chartTrackingRefBased/>
  <w15:docId w15:val="{AABBFD27-77AC-4900-BF88-3638B80C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D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0D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0D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D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D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D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0D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D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D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D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D8E"/>
    <w:rPr>
      <w:rFonts w:eastAsiaTheme="majorEastAsia" w:cstheme="majorBidi"/>
      <w:color w:val="272727" w:themeColor="text1" w:themeTint="D8"/>
    </w:rPr>
  </w:style>
  <w:style w:type="paragraph" w:styleId="Title">
    <w:name w:val="Title"/>
    <w:basedOn w:val="Normal"/>
    <w:next w:val="Normal"/>
    <w:link w:val="TitleChar"/>
    <w:uiPriority w:val="10"/>
    <w:qFormat/>
    <w:rsid w:val="001A0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D8E"/>
    <w:pPr>
      <w:spacing w:before="160"/>
      <w:jc w:val="center"/>
    </w:pPr>
    <w:rPr>
      <w:i/>
      <w:iCs/>
      <w:color w:val="404040" w:themeColor="text1" w:themeTint="BF"/>
    </w:rPr>
  </w:style>
  <w:style w:type="character" w:customStyle="1" w:styleId="QuoteChar">
    <w:name w:val="Quote Char"/>
    <w:basedOn w:val="DefaultParagraphFont"/>
    <w:link w:val="Quote"/>
    <w:uiPriority w:val="29"/>
    <w:rsid w:val="001A0D8E"/>
    <w:rPr>
      <w:i/>
      <w:iCs/>
      <w:color w:val="404040" w:themeColor="text1" w:themeTint="BF"/>
    </w:rPr>
  </w:style>
  <w:style w:type="paragraph" w:styleId="ListParagraph">
    <w:name w:val="List Paragraph"/>
    <w:basedOn w:val="Normal"/>
    <w:uiPriority w:val="34"/>
    <w:qFormat/>
    <w:rsid w:val="001A0D8E"/>
    <w:pPr>
      <w:ind w:left="720"/>
      <w:contextualSpacing/>
    </w:pPr>
  </w:style>
  <w:style w:type="character" w:styleId="IntenseEmphasis">
    <w:name w:val="Intense Emphasis"/>
    <w:basedOn w:val="DefaultParagraphFont"/>
    <w:uiPriority w:val="21"/>
    <w:qFormat/>
    <w:rsid w:val="001A0D8E"/>
    <w:rPr>
      <w:i/>
      <w:iCs/>
      <w:color w:val="2F5496" w:themeColor="accent1" w:themeShade="BF"/>
    </w:rPr>
  </w:style>
  <w:style w:type="paragraph" w:styleId="IntenseQuote">
    <w:name w:val="Intense Quote"/>
    <w:basedOn w:val="Normal"/>
    <w:next w:val="Normal"/>
    <w:link w:val="IntenseQuoteChar"/>
    <w:uiPriority w:val="30"/>
    <w:qFormat/>
    <w:rsid w:val="001A0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D8E"/>
    <w:rPr>
      <w:i/>
      <w:iCs/>
      <w:color w:val="2F5496" w:themeColor="accent1" w:themeShade="BF"/>
    </w:rPr>
  </w:style>
  <w:style w:type="character" w:styleId="IntenseReference">
    <w:name w:val="Intense Reference"/>
    <w:basedOn w:val="DefaultParagraphFont"/>
    <w:uiPriority w:val="32"/>
    <w:qFormat/>
    <w:rsid w:val="001A0D8E"/>
    <w:rPr>
      <w:b/>
      <w:bCs/>
      <w:smallCaps/>
      <w:color w:val="2F5496" w:themeColor="accent1" w:themeShade="BF"/>
      <w:spacing w:val="5"/>
    </w:rPr>
  </w:style>
  <w:style w:type="paragraph" w:styleId="Header">
    <w:name w:val="header"/>
    <w:basedOn w:val="Normal"/>
    <w:link w:val="HeaderChar"/>
    <w:uiPriority w:val="99"/>
    <w:unhideWhenUsed/>
    <w:rsid w:val="001A0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D8E"/>
  </w:style>
  <w:style w:type="paragraph" w:styleId="Footer">
    <w:name w:val="footer"/>
    <w:basedOn w:val="Normal"/>
    <w:link w:val="FooterChar"/>
    <w:uiPriority w:val="99"/>
    <w:unhideWhenUsed/>
    <w:rsid w:val="001A0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2554</Characters>
  <Application>Microsoft Office Word</Application>
  <DocSecurity>0</DocSecurity>
  <Lines>36</Lines>
  <Paragraphs>13</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Shontay</dc:creator>
  <cp:keywords/>
  <dc:description/>
  <cp:lastModifiedBy>Kincaid, Shontay</cp:lastModifiedBy>
  <cp:revision>1</cp:revision>
  <dcterms:created xsi:type="dcterms:W3CDTF">2025-10-20T16:04:00Z</dcterms:created>
  <dcterms:modified xsi:type="dcterms:W3CDTF">2025-10-20T16:07:00Z</dcterms:modified>
</cp:coreProperties>
</file>