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F614F76" w:rsidR="00BD56B6" w:rsidRPr="000B2D9B" w:rsidRDefault="0002492A">
      <w:pPr>
        <w:rPr>
          <w:b/>
          <w:bCs/>
        </w:rPr>
      </w:pPr>
      <w:r w:rsidRPr="000B2D9B">
        <w:rPr>
          <w:b/>
          <w:bCs/>
        </w:rPr>
        <w:t>Committee on Professional Prac</w:t>
      </w:r>
      <w:r w:rsidR="00FC3B31">
        <w:rPr>
          <w:b/>
          <w:bCs/>
        </w:rPr>
        <w:t>ti</w:t>
      </w:r>
      <w:r w:rsidRPr="000B2D9B">
        <w:rPr>
          <w:b/>
          <w:bCs/>
        </w:rPr>
        <w:t>ce and Standards</w:t>
      </w:r>
    </w:p>
    <w:p w14:paraId="00000003" w14:textId="77777777" w:rsidR="00BD56B6" w:rsidRDefault="00BD56B6"/>
    <w:p w14:paraId="00000004" w14:textId="6B6169AF" w:rsidR="00BD56B6" w:rsidRDefault="0002492A">
      <w:r>
        <w:t>(Three candidates to be elected for 3-year term: January 1, 202</w:t>
      </w:r>
      <w:r w:rsidR="00314F30">
        <w:t>6</w:t>
      </w:r>
      <w:r>
        <w:t xml:space="preserve"> – December 31, 202</w:t>
      </w:r>
      <w:r w:rsidR="00314F30">
        <w:t>8</w:t>
      </w:r>
      <w:r>
        <w:t>)</w:t>
      </w:r>
    </w:p>
    <w:p w14:paraId="1B733BE6" w14:textId="77777777" w:rsidR="001A6213" w:rsidRDefault="001A6213"/>
    <w:p w14:paraId="00000005" w14:textId="2CAA4704" w:rsidR="00BD56B6" w:rsidRDefault="0002492A">
      <w:r>
        <w:t xml:space="preserve">The Committee on Professional Practice and Standards (COPPS) is a continuing </w:t>
      </w:r>
      <w:r>
        <w:t>committee that reports to APA’s Council of Representatives through the Board of Professional Affairs. Its mission includes the development, review, and revision of guidelines for providers of psychological services; consultation to guidelines developers; and the monitoring and development of guidance and insights related to the scientific and professional aspects of psychological services.</w:t>
      </w:r>
    </w:p>
    <w:p w14:paraId="00000006" w14:textId="77777777" w:rsidR="00BD56B6" w:rsidRDefault="00BD56B6"/>
    <w:p w14:paraId="464EB65C" w14:textId="0B3767D4" w:rsidR="00436B45" w:rsidRDefault="0002492A">
      <w:r>
        <w:t>COPPS is currently seeking to fill three (3) positions on the Committee for terms to begin on January 1, 202</w:t>
      </w:r>
      <w:r w:rsidR="00426C85">
        <w:t>6</w:t>
      </w:r>
      <w:r>
        <w:t xml:space="preserve">. </w:t>
      </w:r>
      <w:r w:rsidR="00436B45">
        <w:t xml:space="preserve">COPPS is seeking psychologists to serve who may contribute expertise to </w:t>
      </w:r>
      <w:r w:rsidR="00D61971">
        <w:t>the development of practice guidelines</w:t>
      </w:r>
      <w:r w:rsidR="00E81439">
        <w:t xml:space="preserve"> </w:t>
      </w:r>
      <w:r w:rsidR="005A75DF">
        <w:t xml:space="preserve">for </w:t>
      </w:r>
      <w:r w:rsidR="00E81439">
        <w:t>positions on two Slates</w:t>
      </w:r>
      <w:r w:rsidR="00C37BA5">
        <w:t>. Please consider self-nominating (or nominating a colleague) if they would provide expertise in any of the following areas:</w:t>
      </w:r>
    </w:p>
    <w:p w14:paraId="55B68E15" w14:textId="77777777" w:rsidR="00C37BA5" w:rsidRDefault="00C37BA5"/>
    <w:p w14:paraId="6BED6F1E" w14:textId="77777777" w:rsidR="00E81439" w:rsidRPr="005A75DF" w:rsidRDefault="00E81439" w:rsidP="00E81439">
      <w:pPr>
        <w:rPr>
          <w:b/>
          <w:bCs/>
        </w:rPr>
      </w:pPr>
      <w:r w:rsidRPr="005A75DF">
        <w:rPr>
          <w:b/>
          <w:bCs/>
        </w:rPr>
        <w:t>Slate I: Practice in health service and non-health service settings</w:t>
      </w:r>
    </w:p>
    <w:p w14:paraId="0ECCB076" w14:textId="77777777" w:rsidR="00E81439" w:rsidRDefault="00E81439" w:rsidP="00E81439"/>
    <w:p w14:paraId="0000000A" w14:textId="1ED00332" w:rsidR="00BD56B6" w:rsidRDefault="001E6F67" w:rsidP="005A75DF">
      <w:pPr>
        <w:pStyle w:val="ListParagraph"/>
        <w:numPr>
          <w:ilvl w:val="0"/>
          <w:numId w:val="1"/>
        </w:numPr>
      </w:pPr>
      <w:r>
        <w:t xml:space="preserve">Expertise in emerging practices related to (a) </w:t>
      </w:r>
      <w:r w:rsidR="008B33CE">
        <w:t xml:space="preserve">innovations in </w:t>
      </w:r>
      <w:r w:rsidR="00260440">
        <w:t>the practice of psychology</w:t>
      </w:r>
      <w:r w:rsidR="00247EC5">
        <w:t>,</w:t>
      </w:r>
      <w:r>
        <w:t xml:space="preserve"> (b) </w:t>
      </w:r>
      <w:r w:rsidR="00CC3D19">
        <w:t>trends in the integration of technology in the pract</w:t>
      </w:r>
      <w:r w:rsidR="00A533B7">
        <w:t>i</w:t>
      </w:r>
      <w:r w:rsidR="00CC3D19">
        <w:t>ce of psychology</w:t>
      </w:r>
      <w:r w:rsidR="00247EC5">
        <w:t>, and/or</w:t>
      </w:r>
      <w:r>
        <w:t xml:space="preserve"> (c) </w:t>
      </w:r>
      <w:r w:rsidR="001E40DA">
        <w:t>trends in the business of practice.</w:t>
      </w:r>
    </w:p>
    <w:p w14:paraId="6C2E5A1F" w14:textId="4C1E2575" w:rsidR="00375251" w:rsidRDefault="00375251" w:rsidP="005A75DF">
      <w:pPr>
        <w:pStyle w:val="ListParagraph"/>
        <w:numPr>
          <w:ilvl w:val="0"/>
          <w:numId w:val="1"/>
        </w:numPr>
      </w:pPr>
      <w:r>
        <w:t>Expertise in psychological evaluation and assessment.</w:t>
      </w:r>
    </w:p>
    <w:p w14:paraId="0000000B" w14:textId="08AADA70" w:rsidR="00BD56B6" w:rsidRDefault="0002492A" w:rsidP="005A75DF">
      <w:pPr>
        <w:pStyle w:val="ListParagraph"/>
        <w:numPr>
          <w:ilvl w:val="0"/>
          <w:numId w:val="1"/>
        </w:numPr>
      </w:pPr>
      <w:r>
        <w:t>Familiarity with prac</w:t>
      </w:r>
      <w:r w:rsidR="00EC4CEE">
        <w:t>ti</w:t>
      </w:r>
      <w:r>
        <w:t>ce</w:t>
      </w:r>
      <w:r w:rsidR="00247EC5">
        <w:t xml:space="preserve"> and</w:t>
      </w:r>
      <w:r>
        <w:t xml:space="preserve"> professional </w:t>
      </w:r>
      <w:r w:rsidR="00247EC5">
        <w:t xml:space="preserve">affairs </w:t>
      </w:r>
      <w:r>
        <w:t>including</w:t>
      </w:r>
      <w:r w:rsidR="00247EC5">
        <w:t xml:space="preserve"> regulatory issues related to</w:t>
      </w:r>
      <w:r w:rsidR="00261DE2">
        <w:t xml:space="preserve"> the use of practice guidelines,</w:t>
      </w:r>
      <w:r>
        <w:t xml:space="preserve"> licensure</w:t>
      </w:r>
      <w:r w:rsidR="00D67AAA">
        <w:t>,</w:t>
      </w:r>
      <w:r>
        <w:t xml:space="preserve"> ethics</w:t>
      </w:r>
      <w:r w:rsidR="00F0334B">
        <w:t>, and</w:t>
      </w:r>
      <w:r w:rsidR="00261DE2">
        <w:t>/or</w:t>
      </w:r>
      <w:r w:rsidR="00F0334B">
        <w:t xml:space="preserve"> interjurisdictional practice.</w:t>
      </w:r>
    </w:p>
    <w:p w14:paraId="0000000D" w14:textId="37A13699" w:rsidR="00BD56B6" w:rsidRDefault="0002492A" w:rsidP="005A75DF">
      <w:pPr>
        <w:pStyle w:val="ListParagraph"/>
        <w:numPr>
          <w:ilvl w:val="0"/>
          <w:numId w:val="1"/>
        </w:numPr>
      </w:pPr>
      <w:r>
        <w:t>Background in child/adolescent/family practice, including developmental, academic achievement, medical issues, trauma, and parenting concerns</w:t>
      </w:r>
      <w:r w:rsidR="00587EA7">
        <w:t>.</w:t>
      </w:r>
    </w:p>
    <w:p w14:paraId="0000000F" w14:textId="72CA3A5E" w:rsidR="00BD56B6" w:rsidRDefault="0002492A" w:rsidP="005A75DF">
      <w:pPr>
        <w:pStyle w:val="ListParagraph"/>
        <w:numPr>
          <w:ilvl w:val="0"/>
          <w:numId w:val="1"/>
        </w:numPr>
      </w:pPr>
      <w:r>
        <w:t>Background and expertise in the national and global burden of disease; health equity, health promotion</w:t>
      </w:r>
      <w:r w:rsidR="000B79BB">
        <w:t>.</w:t>
      </w:r>
    </w:p>
    <w:p w14:paraId="00000010" w14:textId="1F5C7C06" w:rsidR="00BD56B6" w:rsidRDefault="0002492A" w:rsidP="005A75DF">
      <w:pPr>
        <w:pStyle w:val="ListParagraph"/>
        <w:numPr>
          <w:ilvl w:val="0"/>
          <w:numId w:val="1"/>
        </w:numPr>
      </w:pPr>
      <w:r>
        <w:t>Experiences in the advancement of health, wellness, and prevention topics, interven</w:t>
      </w:r>
      <w:r w:rsidR="000B79BB">
        <w:t>ti</w:t>
      </w:r>
      <w:r>
        <w:t>ons, and population health strategies.</w:t>
      </w:r>
    </w:p>
    <w:p w14:paraId="00000011" w14:textId="22C1F206" w:rsidR="00BD56B6" w:rsidRDefault="0002492A" w:rsidP="005A75DF">
      <w:pPr>
        <w:pStyle w:val="ListParagraph"/>
        <w:numPr>
          <w:ilvl w:val="0"/>
          <w:numId w:val="1"/>
        </w:numPr>
      </w:pPr>
      <w:r>
        <w:t>Equity, diversity, and inclusion (EDI) including in practice, research, and policymaking</w:t>
      </w:r>
      <w:r w:rsidR="009D5327">
        <w:t>.</w:t>
      </w:r>
    </w:p>
    <w:p w14:paraId="00000013" w14:textId="77777777" w:rsidR="00BD56B6" w:rsidRDefault="00BD56B6"/>
    <w:p w14:paraId="6BFE35F5" w14:textId="77777777" w:rsidR="005138C2" w:rsidRDefault="005138C2"/>
    <w:p w14:paraId="00000014" w14:textId="6A341B0A" w:rsidR="00BD56B6" w:rsidRPr="0077546C" w:rsidRDefault="0002492A">
      <w:pPr>
        <w:rPr>
          <w:b/>
          <w:bCs/>
        </w:rPr>
      </w:pPr>
      <w:r w:rsidRPr="0077546C">
        <w:rPr>
          <w:b/>
          <w:bCs/>
        </w:rPr>
        <w:t xml:space="preserve">Slate II: </w:t>
      </w:r>
      <w:r w:rsidR="005A75DF" w:rsidRPr="0077546C">
        <w:rPr>
          <w:b/>
          <w:bCs/>
        </w:rPr>
        <w:t>Practice in f</w:t>
      </w:r>
      <w:r w:rsidRPr="0077546C">
        <w:rPr>
          <w:b/>
          <w:bCs/>
        </w:rPr>
        <w:t>orensic</w:t>
      </w:r>
      <w:r w:rsidR="005A75DF" w:rsidRPr="0077546C">
        <w:rPr>
          <w:b/>
          <w:bCs/>
        </w:rPr>
        <w:t xml:space="preserve"> settings</w:t>
      </w:r>
    </w:p>
    <w:p w14:paraId="1E87C3E6" w14:textId="77777777" w:rsidR="005A75DF" w:rsidRDefault="005A75DF"/>
    <w:p w14:paraId="00000015" w14:textId="62384A2E" w:rsidR="00BD56B6" w:rsidRDefault="00DD3793" w:rsidP="0077546C">
      <w:pPr>
        <w:pStyle w:val="ListParagraph"/>
        <w:numPr>
          <w:ilvl w:val="0"/>
          <w:numId w:val="2"/>
        </w:numPr>
      </w:pPr>
      <w:r>
        <w:t>Expertise in the practice of psychology in forensic settings.</w:t>
      </w:r>
    </w:p>
    <w:p w14:paraId="00000016" w14:textId="26DE0F2E" w:rsidR="00BD56B6" w:rsidRDefault="00336904" w:rsidP="0077546C">
      <w:pPr>
        <w:pStyle w:val="ListParagraph"/>
        <w:numPr>
          <w:ilvl w:val="0"/>
          <w:numId w:val="2"/>
        </w:numPr>
      </w:pPr>
      <w:r>
        <w:t xml:space="preserve">Specialized knowledge of forensic topics, including psychology and the law, </w:t>
      </w:r>
      <w:r w:rsidR="005138C2">
        <w:t xml:space="preserve">forensic </w:t>
      </w:r>
      <w:r>
        <w:t>evaluation, consultation, expert testimony, risk assessment, justice involvement, courts, and court systems.</w:t>
      </w:r>
    </w:p>
    <w:p w14:paraId="55977DF1" w14:textId="3D2E892C" w:rsidR="00E95392" w:rsidRDefault="00E95392" w:rsidP="0077546C">
      <w:pPr>
        <w:pStyle w:val="ListParagraph"/>
        <w:numPr>
          <w:ilvl w:val="0"/>
          <w:numId w:val="2"/>
        </w:numPr>
      </w:pPr>
      <w:r>
        <w:t xml:space="preserve">Depth of understanding in the </w:t>
      </w:r>
      <w:r w:rsidR="005138C2">
        <w:t xml:space="preserve">use </w:t>
      </w:r>
      <w:r w:rsidR="00BE4D47">
        <w:t>of psychological evaluations</w:t>
      </w:r>
      <w:r w:rsidR="00340F59">
        <w:t xml:space="preserve"> in forensic practice.</w:t>
      </w:r>
    </w:p>
    <w:p w14:paraId="00000017" w14:textId="793BB108" w:rsidR="00BD56B6" w:rsidRDefault="0002492A" w:rsidP="0077546C">
      <w:pPr>
        <w:pStyle w:val="ListParagraph"/>
        <w:numPr>
          <w:ilvl w:val="0"/>
          <w:numId w:val="2"/>
        </w:numPr>
      </w:pPr>
      <w:r>
        <w:t>Familiarity with issues related to child protection, parenting coordination, custody evaluations, and juvenile justice</w:t>
      </w:r>
      <w:r w:rsidR="009315CB">
        <w:t>.</w:t>
      </w:r>
    </w:p>
    <w:p w14:paraId="00000019" w14:textId="47D724B0" w:rsidR="00BD56B6" w:rsidRDefault="0002492A" w:rsidP="0077546C">
      <w:pPr>
        <w:pStyle w:val="ListParagraph"/>
        <w:numPr>
          <w:ilvl w:val="0"/>
          <w:numId w:val="2"/>
        </w:numPr>
      </w:pPr>
      <w:r>
        <w:t>Equity, diversity, and inclusion (EDI)- including in practice, research, and policymaking</w:t>
      </w:r>
      <w:r w:rsidR="00E95392">
        <w:t>.</w:t>
      </w:r>
    </w:p>
    <w:p w14:paraId="0000001B" w14:textId="77777777" w:rsidR="00BD56B6" w:rsidRDefault="00BD56B6"/>
    <w:p w14:paraId="0000001C" w14:textId="77777777" w:rsidR="00BD56B6" w:rsidRDefault="0002492A">
      <w:r>
        <w:lastRenderedPageBreak/>
        <w:t xml:space="preserve">Due to the number of guidelines, projects, and consultancies under development at any given time, excellent leadership, facilitation, and/or project management knowledge, skills, and </w:t>
      </w:r>
      <w:r>
        <w:t>expertise are important. Well-developed research, presentation, writing, and editorial skills, as well as experience in guidelines development, are important assets to the Committee. Once on COPPS, members ensure that its actions, including development of guidelines and policy proposals, are grounded in psychological science, promote psychology as a field and a discipline, and are aligned with the APA Ethics Code, Strategic Plan, Equity, Diversity and Inclusion framework, and policies of the Association.</w:t>
      </w:r>
    </w:p>
    <w:p w14:paraId="0000001D" w14:textId="77777777" w:rsidR="00BD56B6" w:rsidRDefault="00BD56B6"/>
    <w:p w14:paraId="0000001E" w14:textId="5224F613" w:rsidR="00BD56B6" w:rsidRDefault="0002492A">
      <w:r>
        <w:t>Self-nominations are welcome. Because COPPS seeks to develop guidelines that apply to a wide range of practice settings, populations, and professional roles, the Committee especially values the perspec</w:t>
      </w:r>
      <w:r w:rsidR="00C51720">
        <w:t>ti</w:t>
      </w:r>
      <w:r>
        <w:t>ves and insights of individuals from diverse backgrounds, including early career candidates, those new to APA governance, psychologists practicing in rural areas, and individuals from culturally diverse backgrounds. COPPS seeks candidates who will enhance the diversity of the Committee broadly defined, including through their: racial/ethnic background, gender, sexual orientation, disability status, economic background, areas of clinical expertise, experience with special populations, geographic loca</w:t>
      </w:r>
      <w:r w:rsidR="007A2A3B">
        <w:t>ti</w:t>
      </w:r>
      <w:r>
        <w:t xml:space="preserve">on, </w:t>
      </w:r>
      <w:r>
        <w:t>and practice settings, including independent prac</w:t>
      </w:r>
      <w:r w:rsidR="007A2A3B">
        <w:t>ti</w:t>
      </w:r>
      <w:r>
        <w:t>ce. COPPS seeks nominees who, in addi</w:t>
      </w:r>
      <w:r w:rsidR="007A2A3B">
        <w:t>ti</w:t>
      </w:r>
      <w:r>
        <w:t>on to specified areas of exper</w:t>
      </w:r>
      <w:r w:rsidR="007A2A3B">
        <w:t>ti</w:t>
      </w:r>
      <w:r>
        <w:t>se and interest, have worked with ethnically and culturally diverse popula</w:t>
      </w:r>
      <w:r w:rsidR="007A2A3B">
        <w:t>ti</w:t>
      </w:r>
      <w:r>
        <w:t>ons, and are committed to dismantling racism and infusing equity, diversity, and inclusion (EDI) to benefit the field, discipline, and society at large.</w:t>
      </w:r>
    </w:p>
    <w:p w14:paraId="0000001F" w14:textId="77777777" w:rsidR="00BD56B6" w:rsidRDefault="00BD56B6"/>
    <w:p w14:paraId="00000020" w14:textId="77777777" w:rsidR="00BD56B6" w:rsidRDefault="0002492A">
      <w:r>
        <w:t xml:space="preserve">Participation in COPPS requires a significant time commitment including virtual meetings and conference calls, and virtual work that may require up to five (5) hours per month. </w:t>
      </w:r>
      <w:proofErr w:type="gramStart"/>
      <w:r>
        <w:t>In person</w:t>
      </w:r>
      <w:proofErr w:type="gramEnd"/>
      <w:r>
        <w:t xml:space="preserve"> meetings (typically one per year in Washington, DC) have been put on hold. Committee members may not serve simultaneously on another APA standing or continuing board or committee. This does not include service </w:t>
      </w:r>
      <w:proofErr w:type="gramStart"/>
      <w:r>
        <w:t>on</w:t>
      </w:r>
      <w:proofErr w:type="gramEnd"/>
      <w:r>
        <w:t xml:space="preserve"> working groups or task forces.</w:t>
      </w:r>
    </w:p>
    <w:p w14:paraId="00000021" w14:textId="398B60D1" w:rsidR="00BD56B6" w:rsidRDefault="0002492A">
      <w:r>
        <w:t>Please submit nomina</w:t>
      </w:r>
      <w:r w:rsidR="008A6DC9">
        <w:t>ti</w:t>
      </w:r>
      <w:r>
        <w:t xml:space="preserve">ons </w:t>
      </w:r>
      <w:r>
        <w:t xml:space="preserve">materials, including (1) Brief Statement of Interest (up to </w:t>
      </w:r>
      <w:proofErr w:type="gramStart"/>
      <w:r>
        <w:t>150 word</w:t>
      </w:r>
      <w:proofErr w:type="gramEnd"/>
      <w:r>
        <w:t xml:space="preserve"> description of personal/professional qualifications); and, (2) a current CV. Thank you!</w:t>
      </w:r>
    </w:p>
    <w:p w14:paraId="00000022" w14:textId="77777777" w:rsidR="00BD56B6" w:rsidRDefault="00BD56B6"/>
    <w:p w14:paraId="0000002F" w14:textId="4105C3CA" w:rsidR="00BD56B6" w:rsidRDefault="0002492A">
      <w:r>
        <w:t>There are currently three (3) appointments available on COPPS for 3-year terms, beginning in January 202</w:t>
      </w:r>
      <w:r w:rsidR="000B2D9B">
        <w:t>6</w:t>
      </w:r>
      <w:r>
        <w:t>. COPPS will review nomination materials and forward its recommendations to BPA, which will select the new members on or about its Spring 2023 Meeting. All appointments are subject to review and approval by the APA Board of Directors.</w:t>
      </w:r>
    </w:p>
    <w:p w14:paraId="2DA2A5B0" w14:textId="77777777" w:rsidR="0002492A" w:rsidRDefault="0002492A"/>
    <w:p w14:paraId="00000035" w14:textId="3CFA8508" w:rsidR="00BD56B6" w:rsidRDefault="0002492A">
      <w:r>
        <w:t>The “Statement of Interest” should briefly state your interest and highlight how your background/expertise may connect to the mission of COPPS. You can also indicate where your background syncs with the slates under review (healthcare/population health and forensic, see below). No endorsements or letters of support are required</w:t>
      </w:r>
    </w:p>
    <w:p w14:paraId="766DEA89" w14:textId="77777777" w:rsidR="0039004D" w:rsidRDefault="0039004D"/>
    <w:p w14:paraId="6E955A4A" w14:textId="49C8E2CF" w:rsidR="0039004D" w:rsidRPr="0039004D" w:rsidRDefault="0039004D" w:rsidP="0039004D">
      <w:r w:rsidRPr="0039004D">
        <w:t xml:space="preserve">APA is engaged in a process of transformation, placing a much greater emphasis on making an impact that clearly benefits society and improves lives. In February 2024 the Council of Representatives revised and adopted its 2019 </w:t>
      </w:r>
      <w:hyperlink r:id="rId5" w:history="1">
        <w:r w:rsidRPr="00186EDD">
          <w:rPr>
            <w:rStyle w:val="Hyperlink"/>
          </w:rPr>
          <w:t>strategic plan</w:t>
        </w:r>
      </w:hyperlink>
      <w:r w:rsidRPr="0039004D">
        <w:t xml:space="preserve"> that sets APA’s organizational priorities for the next three to five years.  APA groups actively collaborate across APA to align </w:t>
      </w:r>
      <w:r w:rsidRPr="0039004D">
        <w:lastRenderedPageBreak/>
        <w:t>the work of elected and appointed leaders, staff, and the broader membership in service of advancing the strategic plan. Given the importance of this approach to the Association’s strategic priorities, APA encourages nominees to review the strategic plan to become familiar with the larger context in which their expertise and interests will contribute to APA's success.</w:t>
      </w:r>
    </w:p>
    <w:p w14:paraId="28FD2142" w14:textId="77777777" w:rsidR="0039004D" w:rsidRDefault="0039004D"/>
    <w:p w14:paraId="00000036" w14:textId="77777777" w:rsidR="00BD56B6" w:rsidRDefault="00BD56B6"/>
    <w:p w14:paraId="00000037" w14:textId="77777777" w:rsidR="00BD56B6" w:rsidRDefault="00BD56B6"/>
    <w:p w14:paraId="00000038" w14:textId="77777777" w:rsidR="00BD56B6" w:rsidRDefault="00BD56B6"/>
    <w:sectPr w:rsidR="00BD56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3751"/>
    <w:multiLevelType w:val="hybridMultilevel"/>
    <w:tmpl w:val="9BCE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D6C21"/>
    <w:multiLevelType w:val="hybridMultilevel"/>
    <w:tmpl w:val="D832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892016">
    <w:abstractNumId w:val="1"/>
  </w:num>
  <w:num w:numId="2" w16cid:durableId="107847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B6"/>
    <w:rsid w:val="0002492A"/>
    <w:rsid w:val="00033038"/>
    <w:rsid w:val="000A0EB0"/>
    <w:rsid w:val="000B2D9B"/>
    <w:rsid w:val="000B79BB"/>
    <w:rsid w:val="000E10D9"/>
    <w:rsid w:val="00186EDD"/>
    <w:rsid w:val="001A6213"/>
    <w:rsid w:val="001E40DA"/>
    <w:rsid w:val="001E6F67"/>
    <w:rsid w:val="00247EC5"/>
    <w:rsid w:val="00260440"/>
    <w:rsid w:val="00261DE2"/>
    <w:rsid w:val="00314F30"/>
    <w:rsid w:val="00336904"/>
    <w:rsid w:val="00340F59"/>
    <w:rsid w:val="00375251"/>
    <w:rsid w:val="0039004D"/>
    <w:rsid w:val="003D6E05"/>
    <w:rsid w:val="00426C85"/>
    <w:rsid w:val="00436B45"/>
    <w:rsid w:val="005138C2"/>
    <w:rsid w:val="005831B7"/>
    <w:rsid w:val="00587EA7"/>
    <w:rsid w:val="005A75DF"/>
    <w:rsid w:val="005D12A8"/>
    <w:rsid w:val="0077546C"/>
    <w:rsid w:val="007A2A3B"/>
    <w:rsid w:val="008A6DC9"/>
    <w:rsid w:val="008B33CE"/>
    <w:rsid w:val="009315CB"/>
    <w:rsid w:val="009D5327"/>
    <w:rsid w:val="00A533B7"/>
    <w:rsid w:val="00B517D7"/>
    <w:rsid w:val="00BD56B6"/>
    <w:rsid w:val="00BE4D47"/>
    <w:rsid w:val="00C37BA5"/>
    <w:rsid w:val="00C51720"/>
    <w:rsid w:val="00CC3D19"/>
    <w:rsid w:val="00D4625D"/>
    <w:rsid w:val="00D61971"/>
    <w:rsid w:val="00D67AAA"/>
    <w:rsid w:val="00D71484"/>
    <w:rsid w:val="00DD3793"/>
    <w:rsid w:val="00E81439"/>
    <w:rsid w:val="00E95392"/>
    <w:rsid w:val="00EC4CEE"/>
    <w:rsid w:val="00F0334B"/>
    <w:rsid w:val="00FC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6A16"/>
  <w15:docId w15:val="{77955B77-3E0E-4A42-9704-87F414CD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A75DF"/>
    <w:pPr>
      <w:ind w:left="720"/>
      <w:contextualSpacing/>
    </w:pPr>
  </w:style>
  <w:style w:type="character" w:styleId="Hyperlink">
    <w:name w:val="Hyperlink"/>
    <w:basedOn w:val="DefaultParagraphFont"/>
    <w:uiPriority w:val="99"/>
    <w:unhideWhenUsed/>
    <w:rsid w:val="00186EDD"/>
    <w:rPr>
      <w:color w:val="0000FF" w:themeColor="hyperlink"/>
      <w:u w:val="single"/>
    </w:rPr>
  </w:style>
  <w:style w:type="character" w:styleId="UnresolvedMention">
    <w:name w:val="Unresolved Mention"/>
    <w:basedOn w:val="DefaultParagraphFont"/>
    <w:uiPriority w:val="99"/>
    <w:semiHidden/>
    <w:unhideWhenUsed/>
    <w:rsid w:val="00186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a.org/about/apa/strategic-plan/apa-apasi-strategic-plan-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McLeod</dc:creator>
  <cp:lastModifiedBy>Kincaid, Shontay</cp:lastModifiedBy>
  <cp:revision>6</cp:revision>
  <dcterms:created xsi:type="dcterms:W3CDTF">2024-11-12T16:48:00Z</dcterms:created>
  <dcterms:modified xsi:type="dcterms:W3CDTF">2024-11-19T00:49:00Z</dcterms:modified>
</cp:coreProperties>
</file>